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80" w:rsidRPr="0096197C" w:rsidRDefault="00F73A80" w:rsidP="00F73A80">
      <w:pPr>
        <w:pStyle w:val="ConsPlusNonformat"/>
        <w:ind w:left="5529" w:right="-285"/>
        <w:rPr>
          <w:rFonts w:ascii="Times New Roman" w:eastAsia="Droid Sans Fallback" w:hAnsi="Times New Roman" w:cs="Lohit Hindi"/>
          <w:kern w:val="1"/>
          <w:sz w:val="22"/>
          <w:szCs w:val="22"/>
          <w:lang w:eastAsia="hi-IN" w:bidi="hi-IN"/>
        </w:rPr>
      </w:pPr>
      <w:r w:rsidRPr="0096197C">
        <w:rPr>
          <w:rFonts w:ascii="Times New Roman" w:hAnsi="Times New Roman" w:cs="Times New Roman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96197C">
        <w:rPr>
          <w:rFonts w:ascii="Times New Roman" w:hAnsi="Times New Roman" w:cs="Times New Roman"/>
          <w:sz w:val="22"/>
          <w:szCs w:val="22"/>
        </w:rPr>
        <w:t xml:space="preserve"> к </w:t>
      </w:r>
      <w:r w:rsidRPr="0096197C">
        <w:rPr>
          <w:rFonts w:ascii="Times New Roman" w:eastAsia="Droid Sans Fallback" w:hAnsi="Times New Roman" w:cs="Times New Roman"/>
          <w:kern w:val="1"/>
          <w:sz w:val="22"/>
          <w:szCs w:val="22"/>
          <w:lang w:eastAsia="hi-IN" w:bidi="hi-IN"/>
        </w:rPr>
        <w:t xml:space="preserve">документации </w:t>
      </w:r>
      <w:r>
        <w:rPr>
          <w:rFonts w:ascii="Times New Roman" w:eastAsia="Droid Sans Fallback" w:hAnsi="Times New Roman" w:cs="Times New Roman"/>
          <w:kern w:val="1"/>
          <w:sz w:val="22"/>
          <w:szCs w:val="22"/>
          <w:lang w:eastAsia="hi-IN" w:bidi="hi-IN"/>
        </w:rPr>
        <w:t xml:space="preserve">об аукционе </w:t>
      </w:r>
      <w:r w:rsidRPr="0096197C">
        <w:rPr>
          <w:rFonts w:ascii="Times New Roman" w:eastAsia="Droid Sans Fallback" w:hAnsi="Times New Roman" w:cs="Lohit Hindi"/>
          <w:kern w:val="1"/>
          <w:sz w:val="22"/>
          <w:szCs w:val="22"/>
          <w:lang w:eastAsia="hi-IN" w:bidi="hi-IN"/>
        </w:rPr>
        <w:t>на право заключения договора на установку и эксплуатацию</w:t>
      </w:r>
    </w:p>
    <w:p w:rsidR="00F73A80" w:rsidRPr="0096197C" w:rsidRDefault="00F73A80" w:rsidP="00F73A80">
      <w:pPr>
        <w:pStyle w:val="ConsPlusNonformat"/>
        <w:ind w:left="5529" w:right="-285"/>
        <w:rPr>
          <w:rFonts w:ascii="Times New Roman" w:eastAsia="Calibri" w:hAnsi="Times New Roman" w:cs="Times New Roman"/>
          <w:color w:val="000000"/>
          <w:kern w:val="1"/>
          <w:sz w:val="22"/>
          <w:szCs w:val="22"/>
        </w:rPr>
      </w:pPr>
      <w:r w:rsidRPr="0096197C">
        <w:rPr>
          <w:rFonts w:ascii="Times New Roman" w:eastAsia="Droid Sans Fallback" w:hAnsi="Times New Roman" w:cs="Lohit Hindi"/>
          <w:kern w:val="1"/>
          <w:sz w:val="22"/>
          <w:szCs w:val="22"/>
          <w:lang w:eastAsia="hi-IN" w:bidi="hi-IN"/>
        </w:rPr>
        <w:t xml:space="preserve">рекламных конструкций на </w:t>
      </w:r>
      <w:r w:rsidRPr="0096197C">
        <w:rPr>
          <w:rFonts w:ascii="Times New Roman" w:eastAsia="Calibri" w:hAnsi="Times New Roman" w:cs="Times New Roman"/>
          <w:color w:val="000000"/>
          <w:kern w:val="1"/>
          <w:sz w:val="22"/>
          <w:szCs w:val="22"/>
        </w:rPr>
        <w:t>земельных</w:t>
      </w:r>
    </w:p>
    <w:p w:rsidR="00F73A80" w:rsidRPr="0096197C" w:rsidRDefault="00F73A80" w:rsidP="00F73A80">
      <w:pPr>
        <w:pStyle w:val="ConsPlusNonformat"/>
        <w:ind w:left="5529" w:right="-285"/>
        <w:rPr>
          <w:rFonts w:ascii="Times New Roman" w:eastAsia="Calibri" w:hAnsi="Times New Roman" w:cs="Times New Roman"/>
          <w:color w:val="000000"/>
          <w:kern w:val="1"/>
          <w:sz w:val="22"/>
          <w:szCs w:val="22"/>
        </w:rPr>
      </w:pPr>
      <w:r w:rsidRPr="0096197C">
        <w:rPr>
          <w:rFonts w:ascii="Times New Roman" w:eastAsia="Calibri" w:hAnsi="Times New Roman" w:cs="Times New Roman"/>
          <w:color w:val="000000"/>
          <w:kern w:val="1"/>
          <w:sz w:val="22"/>
          <w:szCs w:val="22"/>
        </w:rPr>
        <w:t>участках, находящихся в муниципальной собственности муниципального образования городской округ Евпатория Республики Крым</w:t>
      </w:r>
    </w:p>
    <w:p w:rsidR="00F73A80" w:rsidRDefault="00F73A80" w:rsidP="00F73A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7B3" w:rsidRPr="001251DE" w:rsidRDefault="001457B3" w:rsidP="00F17A2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1DE">
        <w:rPr>
          <w:rFonts w:ascii="Times New Roman" w:hAnsi="Times New Roman" w:cs="Times New Roman"/>
          <w:b/>
          <w:sz w:val="24"/>
          <w:szCs w:val="24"/>
        </w:rPr>
        <w:t>Характеристики рекламной конструкции -</w:t>
      </w:r>
    </w:p>
    <w:p w:rsidR="001457B3" w:rsidRPr="003144AC" w:rsidRDefault="001457B3" w:rsidP="001457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</w:t>
      </w:r>
      <w:r w:rsidR="000438EB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НАРУЖНОЙ РЕКЛАМЫ И ИНФОРМАЦИИ НА ОСТАНОВОЧНЫХ ПАВИЛЬОНАХ НАЗЕМНОГО ПАССАЖИРСКОГО ТРАНСПОРТА</w:t>
      </w:r>
    </w:p>
    <w:p w:rsidR="001457B3" w:rsidRPr="003144AC" w:rsidRDefault="001457B3" w:rsidP="001457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4AC">
        <w:rPr>
          <w:rFonts w:ascii="Times New Roman" w:hAnsi="Times New Roman" w:cs="Times New Roman"/>
          <w:b/>
          <w:sz w:val="24"/>
          <w:szCs w:val="24"/>
        </w:rPr>
        <w:t xml:space="preserve">Лоты № </w:t>
      </w:r>
      <w:r w:rsidR="0061156D">
        <w:rPr>
          <w:rFonts w:ascii="Times New Roman" w:hAnsi="Times New Roman" w:cs="Times New Roman"/>
          <w:b/>
          <w:sz w:val="24"/>
          <w:szCs w:val="24"/>
        </w:rPr>
        <w:t>1-39</w:t>
      </w:r>
    </w:p>
    <w:p w:rsidR="001457B3" w:rsidRPr="003144AC" w:rsidRDefault="001457B3" w:rsidP="00145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7B3" w:rsidRPr="003144AC" w:rsidRDefault="001457B3" w:rsidP="00145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b/>
          <w:sz w:val="24"/>
          <w:szCs w:val="24"/>
        </w:rPr>
        <w:t>ОБЩИЕ ХАРАКТЕРИСТИКИ И ОПИСАНИЕ</w:t>
      </w:r>
      <w:r w:rsidRPr="003144A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1457B3" w:rsidRPr="003144AC" w:rsidRDefault="005A483B" w:rsidP="00174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представляет собой остановочный павильон, на конструктивных элементах которого монт</w:t>
      </w:r>
      <w:r w:rsidR="00FD5DB1">
        <w:rPr>
          <w:rFonts w:ascii="Times New Roman" w:hAnsi="Times New Roman" w:cs="Times New Roman"/>
          <w:sz w:val="24"/>
          <w:szCs w:val="24"/>
        </w:rPr>
        <w:t>ируется 2 рекламные конструкции</w:t>
      </w:r>
      <w:r w:rsidR="002F0EAB">
        <w:rPr>
          <w:rFonts w:ascii="Times New Roman" w:hAnsi="Times New Roman" w:cs="Times New Roman"/>
          <w:sz w:val="24"/>
          <w:szCs w:val="24"/>
        </w:rPr>
        <w:t xml:space="preserve"> – боковая и фронтальная рекламные панели</w:t>
      </w:r>
      <w:r w:rsidR="00174F5C">
        <w:rPr>
          <w:rFonts w:ascii="Times New Roman" w:hAnsi="Times New Roman" w:cs="Times New Roman"/>
          <w:sz w:val="24"/>
          <w:szCs w:val="24"/>
        </w:rPr>
        <w:t>. Д</w:t>
      </w:r>
      <w:r w:rsidR="00174F5C" w:rsidRPr="00174F5C">
        <w:rPr>
          <w:rFonts w:ascii="Times New Roman" w:hAnsi="Times New Roman" w:cs="Times New Roman"/>
          <w:sz w:val="24"/>
          <w:szCs w:val="24"/>
        </w:rPr>
        <w:t>анный тип конструкции является</w:t>
      </w:r>
      <w:r w:rsidR="00174F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4F5C" w:rsidRPr="00174F5C">
        <w:rPr>
          <w:rFonts w:ascii="Times New Roman" w:hAnsi="Times New Roman" w:cs="Times New Roman"/>
          <w:sz w:val="24"/>
          <w:szCs w:val="24"/>
        </w:rPr>
        <w:t>цельной  конструкцией</w:t>
      </w:r>
      <w:proofErr w:type="gramEnd"/>
      <w:r w:rsidR="00174F5C" w:rsidRPr="00174F5C">
        <w:rPr>
          <w:rFonts w:ascii="Times New Roman" w:hAnsi="Times New Roman" w:cs="Times New Roman"/>
          <w:sz w:val="24"/>
          <w:szCs w:val="24"/>
        </w:rPr>
        <w:t>,  состоящей  из  остановочного  павильона  и  рекламных</w:t>
      </w:r>
      <w:r w:rsidR="00174F5C">
        <w:rPr>
          <w:rFonts w:ascii="Times New Roman" w:hAnsi="Times New Roman" w:cs="Times New Roman"/>
          <w:sz w:val="24"/>
          <w:szCs w:val="24"/>
        </w:rPr>
        <w:t xml:space="preserve"> </w:t>
      </w:r>
      <w:r w:rsidR="00174F5C" w:rsidRPr="00174F5C">
        <w:rPr>
          <w:rFonts w:ascii="Times New Roman" w:hAnsi="Times New Roman" w:cs="Times New Roman"/>
          <w:sz w:val="24"/>
          <w:szCs w:val="24"/>
        </w:rPr>
        <w:t>конструкций,  установленных  в  нём.</w:t>
      </w:r>
      <w:r w:rsidR="00174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FFC">
        <w:rPr>
          <w:rFonts w:ascii="Times New Roman" w:hAnsi="Times New Roman" w:cs="Times New Roman"/>
          <w:sz w:val="24"/>
          <w:szCs w:val="24"/>
        </w:rPr>
        <w:t>Рек</w:t>
      </w:r>
      <w:r w:rsidR="0002557C">
        <w:rPr>
          <w:rFonts w:ascii="Times New Roman" w:hAnsi="Times New Roman" w:cs="Times New Roman"/>
          <w:sz w:val="24"/>
          <w:szCs w:val="24"/>
        </w:rPr>
        <w:t>л</w:t>
      </w:r>
      <w:r w:rsidR="00C10FFC">
        <w:rPr>
          <w:rFonts w:ascii="Times New Roman" w:hAnsi="Times New Roman" w:cs="Times New Roman"/>
          <w:sz w:val="24"/>
          <w:szCs w:val="24"/>
        </w:rPr>
        <w:t>амораспространитель</w:t>
      </w:r>
      <w:proofErr w:type="spellEnd"/>
      <w:r w:rsidR="00C10FFC">
        <w:rPr>
          <w:rFonts w:ascii="Times New Roman" w:hAnsi="Times New Roman" w:cs="Times New Roman"/>
          <w:sz w:val="24"/>
          <w:szCs w:val="24"/>
        </w:rPr>
        <w:t xml:space="preserve"> </w:t>
      </w:r>
      <w:r w:rsidR="0002557C">
        <w:rPr>
          <w:rFonts w:ascii="Times New Roman" w:hAnsi="Times New Roman" w:cs="Times New Roman"/>
          <w:sz w:val="24"/>
          <w:szCs w:val="24"/>
        </w:rPr>
        <w:t xml:space="preserve">(победитель аукциона) </w:t>
      </w:r>
      <w:r w:rsidR="00F73A80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C10FFC">
        <w:rPr>
          <w:rFonts w:ascii="Times New Roman" w:hAnsi="Times New Roman" w:cs="Times New Roman"/>
          <w:sz w:val="24"/>
          <w:szCs w:val="24"/>
        </w:rPr>
        <w:t>устанавливает остановочный павильон</w:t>
      </w:r>
      <w:r w:rsidR="00DD15E5">
        <w:rPr>
          <w:rFonts w:ascii="Times New Roman" w:hAnsi="Times New Roman" w:cs="Times New Roman"/>
          <w:sz w:val="24"/>
          <w:szCs w:val="24"/>
        </w:rPr>
        <w:t xml:space="preserve"> </w:t>
      </w:r>
      <w:r w:rsidR="00174F5C" w:rsidRPr="00174F5C">
        <w:rPr>
          <w:rFonts w:ascii="Times New Roman" w:hAnsi="Times New Roman" w:cs="Times New Roman"/>
          <w:sz w:val="24"/>
          <w:szCs w:val="24"/>
        </w:rPr>
        <w:t xml:space="preserve">вместе с рекламными конструкциями, </w:t>
      </w:r>
      <w:r w:rsidR="00DD15E5">
        <w:rPr>
          <w:rFonts w:ascii="Times New Roman" w:hAnsi="Times New Roman" w:cs="Times New Roman"/>
          <w:sz w:val="24"/>
          <w:szCs w:val="24"/>
        </w:rPr>
        <w:t>встроенными</w:t>
      </w:r>
      <w:r w:rsidR="00174F5C" w:rsidRPr="00174F5C">
        <w:rPr>
          <w:rFonts w:ascii="Times New Roman" w:hAnsi="Times New Roman" w:cs="Times New Roman"/>
          <w:sz w:val="24"/>
          <w:szCs w:val="24"/>
        </w:rPr>
        <w:t xml:space="preserve"> в н</w:t>
      </w:r>
      <w:r w:rsidR="00DD15E5">
        <w:rPr>
          <w:rFonts w:ascii="Times New Roman" w:hAnsi="Times New Roman" w:cs="Times New Roman"/>
          <w:sz w:val="24"/>
          <w:szCs w:val="24"/>
        </w:rPr>
        <w:t>его</w:t>
      </w:r>
      <w:r w:rsidR="0002557C">
        <w:rPr>
          <w:rFonts w:ascii="Times New Roman" w:hAnsi="Times New Roman" w:cs="Times New Roman"/>
          <w:sz w:val="24"/>
          <w:szCs w:val="24"/>
        </w:rPr>
        <w:t>, как единый конструктив</w:t>
      </w:r>
    </w:p>
    <w:p w:rsidR="001457B3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4AC">
        <w:rPr>
          <w:rFonts w:ascii="Times New Roman" w:hAnsi="Times New Roman" w:cs="Times New Roman"/>
          <w:b/>
          <w:sz w:val="24"/>
          <w:szCs w:val="24"/>
        </w:rPr>
        <w:t xml:space="preserve">РАЗМЕРЫ:  </w:t>
      </w:r>
    </w:p>
    <w:p w:rsidR="00273844" w:rsidRDefault="00273844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высота павильона - </w:t>
      </w:r>
      <w:r w:rsidRPr="00AF09F7">
        <w:rPr>
          <w:rFonts w:ascii="Times New Roman" w:hAnsi="Times New Roman" w:cs="Times New Roman"/>
          <w:sz w:val="24"/>
          <w:szCs w:val="24"/>
        </w:rPr>
        <w:t>2,9</w:t>
      </w:r>
      <w:r w:rsidR="00AF09F7">
        <w:rPr>
          <w:rFonts w:ascii="Times New Roman" w:hAnsi="Times New Roman" w:cs="Times New Roman"/>
          <w:sz w:val="24"/>
          <w:szCs w:val="24"/>
        </w:rPr>
        <w:t xml:space="preserve"> </w:t>
      </w:r>
      <w:r w:rsidRPr="00AF09F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3844" w:rsidRDefault="00273844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длина павильона </w:t>
      </w:r>
      <w:r w:rsidR="00B020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6,3 м;</w:t>
      </w:r>
    </w:p>
    <w:p w:rsidR="00273844" w:rsidRPr="003144AC" w:rsidRDefault="00273844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 w:rsidR="00F73A80">
        <w:rPr>
          <w:rFonts w:ascii="Times New Roman" w:hAnsi="Times New Roman" w:cs="Times New Roman"/>
          <w:sz w:val="24"/>
          <w:szCs w:val="24"/>
        </w:rPr>
        <w:t xml:space="preserve"> глубина – 1,5м;</w:t>
      </w:r>
    </w:p>
    <w:p w:rsidR="001457B3" w:rsidRPr="003144AC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 xml:space="preserve">•размер информационного поля </w:t>
      </w:r>
      <w:r w:rsidR="00273844">
        <w:rPr>
          <w:rFonts w:ascii="Times New Roman" w:hAnsi="Times New Roman" w:cs="Times New Roman"/>
          <w:sz w:val="24"/>
          <w:szCs w:val="24"/>
        </w:rPr>
        <w:t xml:space="preserve">рекламной панели </w:t>
      </w:r>
      <w:r w:rsidR="002F0EAB">
        <w:rPr>
          <w:rFonts w:ascii="Times New Roman" w:hAnsi="Times New Roman" w:cs="Times New Roman"/>
          <w:sz w:val="24"/>
          <w:szCs w:val="24"/>
        </w:rPr>
        <w:t>- 1,2</w:t>
      </w:r>
      <w:r w:rsidRPr="003144AC">
        <w:rPr>
          <w:rFonts w:ascii="Times New Roman" w:hAnsi="Times New Roman" w:cs="Times New Roman"/>
          <w:sz w:val="24"/>
          <w:szCs w:val="24"/>
        </w:rPr>
        <w:t xml:space="preserve"> м х </w:t>
      </w:r>
      <w:r w:rsidR="002F0EAB">
        <w:rPr>
          <w:rFonts w:ascii="Times New Roman" w:hAnsi="Times New Roman" w:cs="Times New Roman"/>
          <w:sz w:val="24"/>
          <w:szCs w:val="24"/>
        </w:rPr>
        <w:t>1,8</w:t>
      </w:r>
      <w:r w:rsidRPr="003144AC">
        <w:rPr>
          <w:rFonts w:ascii="Times New Roman" w:hAnsi="Times New Roman" w:cs="Times New Roman"/>
          <w:sz w:val="24"/>
          <w:szCs w:val="24"/>
        </w:rPr>
        <w:t xml:space="preserve"> м;  </w:t>
      </w:r>
    </w:p>
    <w:p w:rsidR="001457B3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 xml:space="preserve">•внешние габариты рекламной </w:t>
      </w:r>
      <w:proofErr w:type="gramStart"/>
      <w:r w:rsidR="002F0EAB">
        <w:rPr>
          <w:rFonts w:ascii="Times New Roman" w:hAnsi="Times New Roman" w:cs="Times New Roman"/>
          <w:sz w:val="24"/>
          <w:szCs w:val="24"/>
        </w:rPr>
        <w:t>панели</w:t>
      </w:r>
      <w:r w:rsidRPr="003144AC">
        <w:rPr>
          <w:rFonts w:ascii="Times New Roman" w:hAnsi="Times New Roman" w:cs="Times New Roman"/>
          <w:sz w:val="24"/>
          <w:szCs w:val="24"/>
        </w:rPr>
        <w:t xml:space="preserve"> </w:t>
      </w:r>
      <w:r w:rsidR="002F0EA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2F0EAB">
        <w:rPr>
          <w:rFonts w:ascii="Times New Roman" w:hAnsi="Times New Roman" w:cs="Times New Roman"/>
          <w:sz w:val="24"/>
          <w:szCs w:val="24"/>
        </w:rPr>
        <w:t xml:space="preserve"> </w:t>
      </w:r>
      <w:r w:rsidRPr="003144AC">
        <w:rPr>
          <w:rFonts w:ascii="Times New Roman" w:hAnsi="Times New Roman" w:cs="Times New Roman"/>
          <w:sz w:val="24"/>
          <w:szCs w:val="24"/>
        </w:rPr>
        <w:t xml:space="preserve"> </w:t>
      </w:r>
      <w:r w:rsidR="002F0EAB">
        <w:rPr>
          <w:rFonts w:ascii="Times New Roman" w:hAnsi="Times New Roman" w:cs="Times New Roman"/>
          <w:sz w:val="24"/>
          <w:szCs w:val="24"/>
        </w:rPr>
        <w:t>1,4</w:t>
      </w:r>
      <w:r w:rsidRPr="003144AC">
        <w:rPr>
          <w:rFonts w:ascii="Times New Roman" w:hAnsi="Times New Roman" w:cs="Times New Roman"/>
          <w:sz w:val="24"/>
          <w:szCs w:val="24"/>
        </w:rPr>
        <w:t xml:space="preserve"> м х </w:t>
      </w:r>
      <w:r w:rsidR="002F0EAB">
        <w:rPr>
          <w:rFonts w:ascii="Times New Roman" w:hAnsi="Times New Roman" w:cs="Times New Roman"/>
          <w:sz w:val="24"/>
          <w:szCs w:val="24"/>
        </w:rPr>
        <w:t>2,0 м</w:t>
      </w:r>
      <w:r w:rsidR="00A83FBB">
        <w:rPr>
          <w:rFonts w:ascii="Times New Roman" w:hAnsi="Times New Roman" w:cs="Times New Roman"/>
          <w:sz w:val="24"/>
          <w:szCs w:val="24"/>
        </w:rPr>
        <w:t>;</w:t>
      </w:r>
    </w:p>
    <w:p w:rsidR="00A83FBB" w:rsidRPr="003144AC" w:rsidRDefault="00A83FBB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размер информационного поля для некоммерческой информации (карта с нанесением схемы движения общественного транспорта) – 0,85 м х 1,1м</w:t>
      </w:r>
    </w:p>
    <w:p w:rsidR="001457B3" w:rsidRPr="003144AC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6F22">
        <w:rPr>
          <w:rFonts w:ascii="Times New Roman" w:hAnsi="Times New Roman" w:cs="Times New Roman"/>
          <w:b/>
          <w:sz w:val="24"/>
          <w:szCs w:val="24"/>
        </w:rPr>
        <w:t>МАТЕРИАЛЫ  ПАВИЛЬОНА</w:t>
      </w:r>
      <w:proofErr w:type="gramEnd"/>
      <w:r w:rsidRPr="003144AC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1457B3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 w:rsidR="00756F22" w:rsidRPr="00756F22">
        <w:rPr>
          <w:rFonts w:ascii="Times New Roman" w:hAnsi="Times New Roman" w:cs="Times New Roman"/>
          <w:sz w:val="24"/>
          <w:szCs w:val="24"/>
        </w:rPr>
        <w:t xml:space="preserve"> </w:t>
      </w:r>
      <w:r w:rsidR="00756F22">
        <w:rPr>
          <w:rFonts w:ascii="Times New Roman" w:hAnsi="Times New Roman" w:cs="Times New Roman"/>
          <w:sz w:val="24"/>
          <w:szCs w:val="24"/>
        </w:rPr>
        <w:t xml:space="preserve">боковая и задняя стенки </w:t>
      </w:r>
      <w:r w:rsidRPr="003144AC">
        <w:rPr>
          <w:rFonts w:ascii="Times New Roman" w:hAnsi="Times New Roman" w:cs="Times New Roman"/>
          <w:sz w:val="24"/>
          <w:szCs w:val="24"/>
        </w:rPr>
        <w:t xml:space="preserve">выполнена из </w:t>
      </w:r>
      <w:r w:rsidR="00756F22">
        <w:rPr>
          <w:rFonts w:ascii="Times New Roman" w:hAnsi="Times New Roman" w:cs="Times New Roman"/>
          <w:sz w:val="24"/>
          <w:szCs w:val="24"/>
        </w:rPr>
        <w:t>безопасного закаленного стекла</w:t>
      </w:r>
      <w:r w:rsidR="00D2230E">
        <w:rPr>
          <w:rFonts w:ascii="Times New Roman" w:hAnsi="Times New Roman" w:cs="Times New Roman"/>
          <w:sz w:val="24"/>
          <w:szCs w:val="24"/>
        </w:rPr>
        <w:t xml:space="preserve"> с защитной пленкой</w:t>
      </w:r>
      <w:r w:rsidRPr="003144AC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756F22" w:rsidRDefault="00756F22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34C">
        <w:rPr>
          <w:rFonts w:ascii="Times New Roman" w:hAnsi="Times New Roman" w:cs="Times New Roman"/>
          <w:sz w:val="24"/>
          <w:szCs w:val="24"/>
        </w:rPr>
        <w:t xml:space="preserve">каркас </w:t>
      </w:r>
      <w:r w:rsidR="00A526E6">
        <w:rPr>
          <w:rFonts w:ascii="Times New Roman" w:hAnsi="Times New Roman" w:cs="Times New Roman"/>
          <w:sz w:val="24"/>
          <w:szCs w:val="24"/>
        </w:rPr>
        <w:t>-</w:t>
      </w:r>
      <w:r w:rsidR="00AB034C">
        <w:rPr>
          <w:rFonts w:ascii="Times New Roman" w:hAnsi="Times New Roman" w:cs="Times New Roman"/>
          <w:sz w:val="24"/>
          <w:szCs w:val="24"/>
        </w:rPr>
        <w:t xml:space="preserve"> металлическ</w:t>
      </w:r>
      <w:r w:rsidR="00A526E6">
        <w:rPr>
          <w:rFonts w:ascii="Times New Roman" w:hAnsi="Times New Roman" w:cs="Times New Roman"/>
          <w:sz w:val="24"/>
          <w:szCs w:val="24"/>
        </w:rPr>
        <w:t>ая</w:t>
      </w:r>
      <w:r w:rsidR="00AB034C">
        <w:rPr>
          <w:rFonts w:ascii="Times New Roman" w:hAnsi="Times New Roman" w:cs="Times New Roman"/>
          <w:sz w:val="24"/>
          <w:szCs w:val="24"/>
        </w:rPr>
        <w:t xml:space="preserve"> профильн</w:t>
      </w:r>
      <w:r w:rsidR="00A526E6">
        <w:rPr>
          <w:rFonts w:ascii="Times New Roman" w:hAnsi="Times New Roman" w:cs="Times New Roman"/>
          <w:sz w:val="24"/>
          <w:szCs w:val="24"/>
        </w:rPr>
        <w:t>ая</w:t>
      </w:r>
      <w:r w:rsidR="00AB034C">
        <w:rPr>
          <w:rFonts w:ascii="Times New Roman" w:hAnsi="Times New Roman" w:cs="Times New Roman"/>
          <w:sz w:val="24"/>
          <w:szCs w:val="24"/>
        </w:rPr>
        <w:t xml:space="preserve"> труб</w:t>
      </w:r>
      <w:r w:rsidR="00A526E6">
        <w:rPr>
          <w:rFonts w:ascii="Times New Roman" w:hAnsi="Times New Roman" w:cs="Times New Roman"/>
          <w:sz w:val="24"/>
          <w:szCs w:val="24"/>
        </w:rPr>
        <w:t>а</w:t>
      </w:r>
      <w:r w:rsidR="00AB034C">
        <w:rPr>
          <w:rFonts w:ascii="Times New Roman" w:hAnsi="Times New Roman" w:cs="Times New Roman"/>
          <w:sz w:val="24"/>
          <w:szCs w:val="24"/>
        </w:rPr>
        <w:t xml:space="preserve">, цвет </w:t>
      </w:r>
      <w:r w:rsidR="00AB034C">
        <w:rPr>
          <w:rFonts w:ascii="Times New Roman" w:hAnsi="Times New Roman" w:cs="Times New Roman"/>
          <w:sz w:val="24"/>
          <w:szCs w:val="24"/>
          <w:lang w:val="en-US"/>
        </w:rPr>
        <w:t>RAL</w:t>
      </w:r>
      <w:r w:rsidR="00AB034C">
        <w:rPr>
          <w:rFonts w:ascii="Times New Roman" w:hAnsi="Times New Roman" w:cs="Times New Roman"/>
          <w:sz w:val="24"/>
          <w:szCs w:val="24"/>
        </w:rPr>
        <w:t xml:space="preserve"> 7021;</w:t>
      </w:r>
    </w:p>
    <w:p w:rsidR="00AB034C" w:rsidRDefault="00AB034C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 w:rsidR="00374740">
        <w:rPr>
          <w:rFonts w:ascii="Times New Roman" w:hAnsi="Times New Roman" w:cs="Times New Roman"/>
          <w:sz w:val="24"/>
          <w:szCs w:val="24"/>
        </w:rPr>
        <w:t xml:space="preserve"> </w:t>
      </w:r>
      <w:r w:rsidR="00A526E6">
        <w:rPr>
          <w:rFonts w:ascii="Times New Roman" w:hAnsi="Times New Roman" w:cs="Times New Roman"/>
          <w:sz w:val="24"/>
          <w:szCs w:val="24"/>
        </w:rPr>
        <w:t xml:space="preserve">фриз – алюминиевые композитные панели, цвет </w:t>
      </w:r>
      <w:r w:rsidR="00A526E6">
        <w:rPr>
          <w:rFonts w:ascii="Times New Roman" w:hAnsi="Times New Roman" w:cs="Times New Roman"/>
          <w:sz w:val="24"/>
          <w:szCs w:val="24"/>
          <w:lang w:val="en-US"/>
        </w:rPr>
        <w:t>RAL</w:t>
      </w:r>
      <w:r w:rsidR="00A526E6">
        <w:rPr>
          <w:rFonts w:ascii="Times New Roman" w:hAnsi="Times New Roman" w:cs="Times New Roman"/>
          <w:sz w:val="24"/>
          <w:szCs w:val="24"/>
        </w:rPr>
        <w:t xml:space="preserve"> 7021;</w:t>
      </w:r>
    </w:p>
    <w:p w:rsidR="00A526E6" w:rsidRDefault="00A526E6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 w:rsidR="00F73A80">
        <w:rPr>
          <w:rFonts w:ascii="Times New Roman" w:hAnsi="Times New Roman" w:cs="Times New Roman"/>
          <w:sz w:val="24"/>
          <w:szCs w:val="24"/>
        </w:rPr>
        <w:t xml:space="preserve"> кровля – </w:t>
      </w:r>
      <w:proofErr w:type="spellStart"/>
      <w:r w:rsidR="00F73A80">
        <w:rPr>
          <w:rFonts w:ascii="Times New Roman" w:hAnsi="Times New Roman" w:cs="Times New Roman"/>
          <w:sz w:val="24"/>
          <w:szCs w:val="24"/>
        </w:rPr>
        <w:t>профнастил</w:t>
      </w:r>
      <w:proofErr w:type="spellEnd"/>
      <w:r w:rsidR="00F73A80">
        <w:rPr>
          <w:rFonts w:ascii="Times New Roman" w:hAnsi="Times New Roman" w:cs="Times New Roman"/>
          <w:sz w:val="24"/>
          <w:szCs w:val="24"/>
        </w:rPr>
        <w:t>;</w:t>
      </w:r>
    </w:p>
    <w:p w:rsidR="00A526E6" w:rsidRDefault="00EC1B52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подшивка кровли – </w:t>
      </w:r>
      <w:r w:rsidR="00D87698">
        <w:rPr>
          <w:rFonts w:ascii="Times New Roman" w:hAnsi="Times New Roman" w:cs="Times New Roman"/>
          <w:sz w:val="24"/>
          <w:szCs w:val="24"/>
        </w:rPr>
        <w:t xml:space="preserve">потолочные светодиодные влагозащищенные светильники, выполненные из </w:t>
      </w:r>
      <w:r>
        <w:rPr>
          <w:rFonts w:ascii="Times New Roman" w:hAnsi="Times New Roman" w:cs="Times New Roman"/>
          <w:sz w:val="24"/>
          <w:szCs w:val="24"/>
        </w:rPr>
        <w:t>бело</w:t>
      </w:r>
      <w:r w:rsidR="00D87698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оргстекл</w:t>
      </w:r>
      <w:r w:rsidR="00D876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внутренней подсветкой;</w:t>
      </w:r>
    </w:p>
    <w:p w:rsidR="001A7D53" w:rsidRDefault="001A7D5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4A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скамья </w:t>
      </w:r>
      <w:r w:rsidR="00D223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деревянная</w:t>
      </w:r>
      <w:r w:rsidR="00D87698">
        <w:rPr>
          <w:rFonts w:ascii="Times New Roman" w:hAnsi="Times New Roman" w:cs="Times New Roman"/>
          <w:sz w:val="24"/>
          <w:szCs w:val="24"/>
        </w:rPr>
        <w:t>, покрытая лакокрасочным материалом</w:t>
      </w:r>
      <w:r w:rsidR="00F73A80">
        <w:rPr>
          <w:rFonts w:ascii="Times New Roman" w:hAnsi="Times New Roman" w:cs="Times New Roman"/>
          <w:sz w:val="24"/>
          <w:szCs w:val="24"/>
        </w:rPr>
        <w:t>;</w:t>
      </w:r>
    </w:p>
    <w:p w:rsidR="00D2230E" w:rsidRDefault="00D2230E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Поверхности каркаса, козырька, крепежная фурнитура и обрамления покрываются лакокрасочными материалами</w:t>
      </w:r>
      <w:r w:rsidR="00D87698">
        <w:rPr>
          <w:rFonts w:ascii="Times New Roman" w:hAnsi="Times New Roman" w:cs="Times New Roman"/>
          <w:sz w:val="24"/>
          <w:szCs w:val="24"/>
        </w:rPr>
        <w:t>.</w:t>
      </w:r>
      <w:r w:rsidR="00AA20C5">
        <w:rPr>
          <w:rFonts w:ascii="Times New Roman" w:hAnsi="Times New Roman" w:cs="Times New Roman"/>
          <w:sz w:val="24"/>
          <w:szCs w:val="24"/>
        </w:rPr>
        <w:t xml:space="preserve"> Павильон не должен иметь видимых элементов соединений различных частей конструкции.</w:t>
      </w:r>
    </w:p>
    <w:p w:rsidR="001457B3" w:rsidRPr="003144AC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4AC">
        <w:rPr>
          <w:rFonts w:ascii="Times New Roman" w:hAnsi="Times New Roman" w:cs="Times New Roman"/>
          <w:b/>
          <w:sz w:val="24"/>
          <w:szCs w:val="24"/>
        </w:rPr>
        <w:t xml:space="preserve">ФУНДАМЕНТНЫЙ БЛОК:  </w:t>
      </w:r>
    </w:p>
    <w:p w:rsidR="001457B3" w:rsidRPr="003144AC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4AC">
        <w:rPr>
          <w:rFonts w:ascii="Times New Roman" w:hAnsi="Times New Roman" w:cs="Times New Roman"/>
          <w:sz w:val="24"/>
          <w:szCs w:val="24"/>
        </w:rPr>
        <w:t>Заглублён  до</w:t>
      </w:r>
      <w:proofErr w:type="gramEnd"/>
      <w:r w:rsidRPr="003144AC">
        <w:rPr>
          <w:rFonts w:ascii="Times New Roman" w:hAnsi="Times New Roman" w:cs="Times New Roman"/>
          <w:sz w:val="24"/>
          <w:szCs w:val="24"/>
        </w:rPr>
        <w:t xml:space="preserve">  уровня  почвы  с  возобновлением  твёрдого  покрытия,  травяного  </w:t>
      </w:r>
    </w:p>
    <w:p w:rsidR="001457B3" w:rsidRPr="003144AC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4AC">
        <w:rPr>
          <w:rFonts w:ascii="Times New Roman" w:hAnsi="Times New Roman" w:cs="Times New Roman"/>
          <w:sz w:val="24"/>
          <w:szCs w:val="24"/>
        </w:rPr>
        <w:t>покрова  и</w:t>
      </w:r>
      <w:proofErr w:type="gramEnd"/>
      <w:r w:rsidRPr="003144AC">
        <w:rPr>
          <w:rFonts w:ascii="Times New Roman" w:hAnsi="Times New Roman" w:cs="Times New Roman"/>
          <w:sz w:val="24"/>
          <w:szCs w:val="24"/>
        </w:rPr>
        <w:t xml:space="preserve">  выполнением  в  полном  объёме  других  работ  по  благоустройству  </w:t>
      </w:r>
    </w:p>
    <w:p w:rsidR="001457B3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4AC">
        <w:rPr>
          <w:rFonts w:ascii="Times New Roman" w:hAnsi="Times New Roman" w:cs="Times New Roman"/>
          <w:sz w:val="24"/>
          <w:szCs w:val="24"/>
        </w:rPr>
        <w:t>территории,  где</w:t>
      </w:r>
      <w:proofErr w:type="gramEnd"/>
      <w:r w:rsidRPr="003144AC">
        <w:rPr>
          <w:rFonts w:ascii="Times New Roman" w:hAnsi="Times New Roman" w:cs="Times New Roman"/>
          <w:sz w:val="24"/>
          <w:szCs w:val="24"/>
        </w:rPr>
        <w:t xml:space="preserve">  размещается  </w:t>
      </w:r>
      <w:r w:rsidR="00EC1B52">
        <w:rPr>
          <w:rFonts w:ascii="Times New Roman" w:hAnsi="Times New Roman" w:cs="Times New Roman"/>
          <w:sz w:val="24"/>
          <w:szCs w:val="24"/>
        </w:rPr>
        <w:t xml:space="preserve">остановочный павильон.  </w:t>
      </w:r>
    </w:p>
    <w:p w:rsidR="001A7D53" w:rsidRDefault="001A7D53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D53">
        <w:rPr>
          <w:rFonts w:ascii="Times New Roman" w:hAnsi="Times New Roman" w:cs="Times New Roman"/>
          <w:b/>
          <w:sz w:val="24"/>
          <w:szCs w:val="24"/>
        </w:rPr>
        <w:t>ИСПОЛЬЗУЕМЫЕ ТЕХНОЛОГИИ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840F0" w:rsidRDefault="001840F0" w:rsidP="00F73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A80">
        <w:rPr>
          <w:rFonts w:ascii="Times New Roman" w:hAnsi="Times New Roman" w:cs="Times New Roman"/>
          <w:sz w:val="24"/>
          <w:szCs w:val="24"/>
        </w:rPr>
        <w:t>Рекламные 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монтируемые на боковой и фронтальной поверхности павильона </w:t>
      </w:r>
      <w:r w:rsidR="00F2156F">
        <w:rPr>
          <w:rFonts w:ascii="Times New Roman" w:hAnsi="Times New Roman" w:cs="Times New Roman"/>
          <w:sz w:val="24"/>
          <w:szCs w:val="24"/>
        </w:rPr>
        <w:t xml:space="preserve">выполнены с применением технологий автоматической смены </w:t>
      </w:r>
      <w:proofErr w:type="gramStart"/>
      <w:r w:rsidR="00F2156F">
        <w:rPr>
          <w:rFonts w:ascii="Times New Roman" w:hAnsi="Times New Roman" w:cs="Times New Roman"/>
          <w:sz w:val="24"/>
          <w:szCs w:val="24"/>
        </w:rPr>
        <w:t>изображения  -</w:t>
      </w:r>
      <w:proofErr w:type="gramEnd"/>
      <w:r w:rsidR="00F21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56F">
        <w:rPr>
          <w:rFonts w:ascii="Times New Roman" w:hAnsi="Times New Roman" w:cs="Times New Roman"/>
          <w:sz w:val="24"/>
          <w:szCs w:val="24"/>
        </w:rPr>
        <w:t>скроллер</w:t>
      </w:r>
      <w:proofErr w:type="spellEnd"/>
      <w:r w:rsidR="00F2156F">
        <w:rPr>
          <w:rFonts w:ascii="Times New Roman" w:hAnsi="Times New Roman" w:cs="Times New Roman"/>
          <w:sz w:val="24"/>
          <w:szCs w:val="24"/>
        </w:rPr>
        <w:t>. Рекламные панели должны быть с вн</w:t>
      </w:r>
      <w:r w:rsidR="00663E89">
        <w:rPr>
          <w:rFonts w:ascii="Times New Roman" w:hAnsi="Times New Roman" w:cs="Times New Roman"/>
          <w:sz w:val="24"/>
          <w:szCs w:val="24"/>
        </w:rPr>
        <w:t>у</w:t>
      </w:r>
      <w:r w:rsidR="00F2156F">
        <w:rPr>
          <w:rFonts w:ascii="Times New Roman" w:hAnsi="Times New Roman" w:cs="Times New Roman"/>
          <w:sz w:val="24"/>
          <w:szCs w:val="24"/>
        </w:rPr>
        <w:t>тренним подсветом, оборудованы системой аварийного отключения от сети</w:t>
      </w:r>
      <w:r w:rsidR="00663E89">
        <w:rPr>
          <w:rFonts w:ascii="Times New Roman" w:hAnsi="Times New Roman" w:cs="Times New Roman"/>
          <w:sz w:val="24"/>
          <w:szCs w:val="24"/>
        </w:rPr>
        <w:t xml:space="preserve"> электропитания и соответствовать требованиям пожарной безопасности.</w:t>
      </w:r>
    </w:p>
    <w:p w:rsidR="00663E89" w:rsidRPr="00663E89" w:rsidRDefault="00663E89" w:rsidP="00663E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Остановочный павильон может дополнительно оборудован камерой видеонаблюдения, точкой доступа </w:t>
      </w:r>
      <w:r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663E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B16C7">
        <w:rPr>
          <w:rFonts w:ascii="Times New Roman" w:hAnsi="Times New Roman" w:cs="Times New Roman"/>
          <w:sz w:val="24"/>
          <w:szCs w:val="24"/>
        </w:rPr>
        <w:t>системой зарядки мобильных устройств (</w:t>
      </w:r>
      <w:r w:rsidR="00DB16C7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DB16C7">
        <w:rPr>
          <w:rFonts w:ascii="Times New Roman" w:hAnsi="Times New Roman" w:cs="Times New Roman"/>
          <w:sz w:val="24"/>
          <w:szCs w:val="24"/>
        </w:rPr>
        <w:t>-разъем).</w:t>
      </w:r>
    </w:p>
    <w:p w:rsidR="00D87698" w:rsidRDefault="00D87698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95B" w:rsidRDefault="001457B3" w:rsidP="002A6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44AC">
        <w:rPr>
          <w:rFonts w:ascii="Times New Roman" w:hAnsi="Times New Roman" w:cs="Times New Roman"/>
          <w:b/>
          <w:sz w:val="24"/>
          <w:szCs w:val="24"/>
        </w:rPr>
        <w:lastRenderedPageBreak/>
        <w:t>ВИЗУАЛИЗАЦИЯ</w:t>
      </w:r>
    </w:p>
    <w:p w:rsidR="002A695B" w:rsidRDefault="004E4BDC" w:rsidP="002A6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объекта наружной рекламы и информации на остановочных павильонах</w:t>
      </w:r>
    </w:p>
    <w:p w:rsidR="001457B3" w:rsidRDefault="004E4BDC" w:rsidP="002A6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наземного пассажирского транспорта</w:t>
      </w:r>
    </w:p>
    <w:p w:rsidR="001457B3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7B3" w:rsidRDefault="001457B3" w:rsidP="00663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7B3" w:rsidRDefault="002A695B" w:rsidP="00663E89">
      <w:pPr>
        <w:spacing w:after="0" w:line="240" w:lineRule="auto"/>
        <w:jc w:val="both"/>
      </w:pPr>
      <w:r>
        <w:object w:dxaOrig="17692" w:dyaOrig="9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25pt;height:193.5pt" o:ole="">
            <v:imagedata r:id="rId5" o:title=""/>
          </v:shape>
          <o:OLEObject Type="Embed" ProgID="CorelDraw.Graphic.16" ShapeID="_x0000_i1025" DrawAspect="Content" ObjectID="_1838968057" r:id="rId6"/>
        </w:object>
      </w:r>
    </w:p>
    <w:p w:rsidR="002A695B" w:rsidRDefault="002A695B" w:rsidP="00663E89">
      <w:pPr>
        <w:spacing w:after="0" w:line="240" w:lineRule="auto"/>
        <w:jc w:val="both"/>
      </w:pPr>
    </w:p>
    <w:p w:rsidR="002A695B" w:rsidRDefault="002A695B" w:rsidP="00663E89">
      <w:pPr>
        <w:spacing w:after="0" w:line="240" w:lineRule="auto"/>
        <w:jc w:val="both"/>
      </w:pPr>
    </w:p>
    <w:p w:rsidR="002A695B" w:rsidRDefault="002A695B" w:rsidP="00663E89">
      <w:pPr>
        <w:spacing w:after="0" w:line="240" w:lineRule="auto"/>
        <w:jc w:val="both"/>
      </w:pPr>
    </w:p>
    <w:p w:rsidR="00D2022F" w:rsidRDefault="00F73A80" w:rsidP="00F17A28">
      <w:pPr>
        <w:spacing w:after="0" w:line="240" w:lineRule="auto"/>
        <w:jc w:val="both"/>
      </w:pPr>
      <w:r>
        <w:pict>
          <v:shape id="_x0000_i1026" type="#_x0000_t75" style="width:423.75pt;height:432.75pt">
            <v:imagedata r:id="rId7" o:title="остановка"/>
          </v:shape>
        </w:pict>
      </w:r>
    </w:p>
    <w:sectPr w:rsidR="00D2022F" w:rsidSect="00896D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 Fallback">
    <w:altName w:val="Arial Unicode MS"/>
    <w:charset w:val="CC"/>
    <w:family w:val="auto"/>
    <w:pitch w:val="variable"/>
  </w:font>
  <w:font w:name="Lohit Hindi">
    <w:altName w:val="DFMincho-UB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61AAD"/>
    <w:multiLevelType w:val="hybridMultilevel"/>
    <w:tmpl w:val="B1A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E46"/>
    <w:multiLevelType w:val="hybridMultilevel"/>
    <w:tmpl w:val="B1A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573E8"/>
    <w:multiLevelType w:val="hybridMultilevel"/>
    <w:tmpl w:val="B1A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BC"/>
    <w:rsid w:val="0002557C"/>
    <w:rsid w:val="000438EB"/>
    <w:rsid w:val="001076A1"/>
    <w:rsid w:val="001251DE"/>
    <w:rsid w:val="001457B3"/>
    <w:rsid w:val="00151848"/>
    <w:rsid w:val="00174F5C"/>
    <w:rsid w:val="001840F0"/>
    <w:rsid w:val="001A7071"/>
    <w:rsid w:val="001A7D53"/>
    <w:rsid w:val="0020015C"/>
    <w:rsid w:val="002614A4"/>
    <w:rsid w:val="00273844"/>
    <w:rsid w:val="002A695B"/>
    <w:rsid w:val="002F0EAB"/>
    <w:rsid w:val="003144AC"/>
    <w:rsid w:val="003713BC"/>
    <w:rsid w:val="00374740"/>
    <w:rsid w:val="003A44BC"/>
    <w:rsid w:val="003A6658"/>
    <w:rsid w:val="004630CE"/>
    <w:rsid w:val="004816EF"/>
    <w:rsid w:val="004A4F95"/>
    <w:rsid w:val="004A4FDB"/>
    <w:rsid w:val="004C68C4"/>
    <w:rsid w:val="004E4BDC"/>
    <w:rsid w:val="005754EF"/>
    <w:rsid w:val="00580306"/>
    <w:rsid w:val="005A483B"/>
    <w:rsid w:val="005C08FE"/>
    <w:rsid w:val="0061156D"/>
    <w:rsid w:val="00663E89"/>
    <w:rsid w:val="00666762"/>
    <w:rsid w:val="006D12BD"/>
    <w:rsid w:val="00756F22"/>
    <w:rsid w:val="00782556"/>
    <w:rsid w:val="007C54EC"/>
    <w:rsid w:val="00896D44"/>
    <w:rsid w:val="008C1FC6"/>
    <w:rsid w:val="009214F9"/>
    <w:rsid w:val="00A2401E"/>
    <w:rsid w:val="00A26DB8"/>
    <w:rsid w:val="00A526E6"/>
    <w:rsid w:val="00A83FBB"/>
    <w:rsid w:val="00A93C64"/>
    <w:rsid w:val="00AA20C5"/>
    <w:rsid w:val="00AB034C"/>
    <w:rsid w:val="00AE1722"/>
    <w:rsid w:val="00AF09F7"/>
    <w:rsid w:val="00B020EC"/>
    <w:rsid w:val="00B22FCA"/>
    <w:rsid w:val="00B30862"/>
    <w:rsid w:val="00B870AD"/>
    <w:rsid w:val="00BB6A35"/>
    <w:rsid w:val="00C10FFC"/>
    <w:rsid w:val="00CA5831"/>
    <w:rsid w:val="00CA7E58"/>
    <w:rsid w:val="00D2022F"/>
    <w:rsid w:val="00D2230E"/>
    <w:rsid w:val="00D87698"/>
    <w:rsid w:val="00DB16C7"/>
    <w:rsid w:val="00DD15E5"/>
    <w:rsid w:val="00EC1B52"/>
    <w:rsid w:val="00ED7BB9"/>
    <w:rsid w:val="00F17A28"/>
    <w:rsid w:val="00F2156F"/>
    <w:rsid w:val="00F73A80"/>
    <w:rsid w:val="00F759FC"/>
    <w:rsid w:val="00F8298C"/>
    <w:rsid w:val="00F91EDD"/>
    <w:rsid w:val="00FD5DB1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165D9-7525-4EFE-850F-A64C1E0A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7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72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20015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</cp:revision>
  <cp:lastPrinted>2022-09-08T11:40:00Z</cp:lastPrinted>
  <dcterms:created xsi:type="dcterms:W3CDTF">2026-04-29T08:41:00Z</dcterms:created>
  <dcterms:modified xsi:type="dcterms:W3CDTF">2026-04-29T08:41:00Z</dcterms:modified>
</cp:coreProperties>
</file>